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3F70D" w14:textId="77777777" w:rsidR="003119BC" w:rsidRDefault="003119BC" w:rsidP="001867EC">
      <w:pPr>
        <w:spacing w:after="120" w:line="240" w:lineRule="auto"/>
        <w:rPr>
          <w:rFonts w:ascii="Futura Std Book" w:hAnsi="Futura Std Book"/>
          <w:b/>
          <w:caps/>
          <w:color w:val="2C4751"/>
          <w:spacing w:val="20"/>
          <w:sz w:val="32"/>
          <w:szCs w:val="20"/>
        </w:rPr>
      </w:pPr>
      <w:bookmarkStart w:id="0" w:name="_GoBack"/>
      <w:bookmarkEnd w:id="0"/>
    </w:p>
    <w:p w14:paraId="5FAF4BB5" w14:textId="77777777" w:rsidR="003119BC" w:rsidRDefault="003119BC" w:rsidP="001867EC">
      <w:pPr>
        <w:spacing w:after="120" w:line="240" w:lineRule="auto"/>
        <w:rPr>
          <w:rFonts w:ascii="Futura Std Book" w:hAnsi="Futura Std Book"/>
          <w:b/>
          <w:caps/>
          <w:color w:val="2C4751"/>
          <w:spacing w:val="20"/>
          <w:sz w:val="32"/>
          <w:szCs w:val="20"/>
        </w:rPr>
      </w:pPr>
    </w:p>
    <w:p w14:paraId="6A4092A0" w14:textId="77777777" w:rsidR="003119BC" w:rsidRDefault="003119BC" w:rsidP="001867EC">
      <w:pPr>
        <w:spacing w:after="120" w:line="240" w:lineRule="auto"/>
        <w:rPr>
          <w:rFonts w:ascii="Futura Std Book" w:hAnsi="Futura Std Book"/>
          <w:b/>
          <w:caps/>
          <w:color w:val="2C4751"/>
          <w:spacing w:val="20"/>
          <w:sz w:val="32"/>
          <w:szCs w:val="20"/>
        </w:rPr>
      </w:pPr>
    </w:p>
    <w:p w14:paraId="446C5A74" w14:textId="56B00B74" w:rsidR="003119BC" w:rsidRDefault="003119BC" w:rsidP="00630BB3">
      <w:pPr>
        <w:spacing w:after="120" w:line="276" w:lineRule="auto"/>
        <w:rPr>
          <w:rFonts w:ascii="Futura Std Book" w:hAnsi="Futura Std Book"/>
          <w:b/>
          <w:caps/>
          <w:color w:val="2C4751"/>
          <w:spacing w:val="20"/>
          <w:sz w:val="32"/>
          <w:szCs w:val="20"/>
        </w:rPr>
      </w:pPr>
      <w:r w:rsidRPr="003119BC">
        <w:rPr>
          <w:rFonts w:ascii="Futura Std Book" w:hAnsi="Futura Std Book"/>
          <w:b/>
          <w:caps/>
          <w:color w:val="2C4751"/>
          <w:spacing w:val="20"/>
          <w:sz w:val="32"/>
          <w:szCs w:val="20"/>
        </w:rPr>
        <w:t>Le SYMADREM</w:t>
      </w:r>
      <w:r w:rsidR="00630BB3">
        <w:rPr>
          <w:rStyle w:val="Appelnotedebasdep"/>
          <w:rFonts w:ascii="Futura Std Book" w:hAnsi="Futura Std Book"/>
          <w:b/>
          <w:caps/>
          <w:color w:val="2C4751"/>
          <w:spacing w:val="20"/>
          <w:sz w:val="32"/>
          <w:szCs w:val="20"/>
        </w:rPr>
        <w:footnoteReference w:id="1"/>
      </w:r>
      <w:r w:rsidR="00630BB3" w:rsidRPr="003119BC">
        <w:rPr>
          <w:rFonts w:ascii="Futura Std Book" w:hAnsi="Futura Std Book"/>
          <w:b/>
          <w:caps/>
          <w:color w:val="2C4751"/>
          <w:spacing w:val="20"/>
          <w:sz w:val="32"/>
          <w:szCs w:val="20"/>
        </w:rPr>
        <w:t xml:space="preserve"> </w:t>
      </w:r>
      <w:r w:rsidRPr="003119BC">
        <w:rPr>
          <w:rFonts w:ascii="Futura Std Book" w:hAnsi="Futura Std Book"/>
          <w:b/>
          <w:caps/>
          <w:color w:val="2C4751"/>
          <w:spacing w:val="20"/>
          <w:sz w:val="32"/>
          <w:szCs w:val="20"/>
        </w:rPr>
        <w:t>définitivement condamné pour homicide involontaire</w:t>
      </w:r>
    </w:p>
    <w:p w14:paraId="36BF08AB" w14:textId="41DF47DC" w:rsidR="00821287" w:rsidRDefault="003119BC" w:rsidP="00630BB3">
      <w:pPr>
        <w:spacing w:after="120" w:line="276" w:lineRule="auto"/>
        <w:jc w:val="both"/>
        <w:rPr>
          <w:rFonts w:ascii="Futura Std Book" w:hAnsi="Futura Std Book"/>
          <w:b/>
          <w:color w:val="2C4751"/>
          <w:szCs w:val="20"/>
        </w:rPr>
      </w:pPr>
      <w:r>
        <w:rPr>
          <w:rFonts w:ascii="Futura Std Book" w:hAnsi="Futura Std Book"/>
          <w:b/>
          <w:color w:val="2C4751"/>
          <w:szCs w:val="20"/>
        </w:rPr>
        <w:t xml:space="preserve">La </w:t>
      </w:r>
      <w:r w:rsidR="001D2D79">
        <w:rPr>
          <w:rFonts w:ascii="Futura Std Book" w:hAnsi="Futura Std Book"/>
          <w:b/>
          <w:color w:val="2C4751"/>
          <w:szCs w:val="20"/>
        </w:rPr>
        <w:t xml:space="preserve">Chambre Criminelle de la </w:t>
      </w:r>
      <w:r>
        <w:rPr>
          <w:rFonts w:ascii="Futura Std Book" w:hAnsi="Futura Std Book"/>
          <w:b/>
          <w:color w:val="2C4751"/>
          <w:szCs w:val="20"/>
        </w:rPr>
        <w:t xml:space="preserve">Cour de Cassation </w:t>
      </w:r>
      <w:r w:rsidR="00605085">
        <w:rPr>
          <w:rFonts w:ascii="Futura Std Book" w:hAnsi="Futura Std Book"/>
          <w:b/>
          <w:color w:val="2C4751"/>
          <w:szCs w:val="20"/>
        </w:rPr>
        <w:t>c</w:t>
      </w:r>
      <w:r>
        <w:rPr>
          <w:rFonts w:ascii="Futura Std Book" w:hAnsi="Futura Std Book"/>
          <w:b/>
          <w:color w:val="2C4751"/>
          <w:szCs w:val="20"/>
        </w:rPr>
        <w:t>onfirm</w:t>
      </w:r>
      <w:r w:rsidR="00605085">
        <w:rPr>
          <w:rFonts w:ascii="Futura Std Book" w:hAnsi="Futura Std Book"/>
          <w:b/>
          <w:color w:val="2C4751"/>
          <w:szCs w:val="20"/>
        </w:rPr>
        <w:t>e</w:t>
      </w:r>
      <w:r>
        <w:rPr>
          <w:rFonts w:ascii="Futura Std Book" w:hAnsi="Futura Std Book"/>
          <w:b/>
          <w:color w:val="2C4751"/>
          <w:szCs w:val="20"/>
        </w:rPr>
        <w:t xml:space="preserve"> la responsabilité </w:t>
      </w:r>
      <w:r w:rsidR="00605085">
        <w:rPr>
          <w:rFonts w:ascii="Futura Std Book" w:hAnsi="Futura Std Book"/>
          <w:b/>
          <w:color w:val="2C4751"/>
          <w:szCs w:val="20"/>
        </w:rPr>
        <w:t xml:space="preserve">pénale </w:t>
      </w:r>
      <w:r>
        <w:rPr>
          <w:rFonts w:ascii="Futura Std Book" w:hAnsi="Futura Std Book"/>
          <w:b/>
          <w:color w:val="2C4751"/>
          <w:szCs w:val="20"/>
        </w:rPr>
        <w:t>du SYMADREM dans le décès du jeune Martin Pugliesi, survenu le 19 juillet 2010 sur une digue du Petit-Rhône</w:t>
      </w:r>
      <w:r w:rsidR="007C10BD">
        <w:rPr>
          <w:rFonts w:ascii="Futura Std Book" w:hAnsi="Futura Std Book"/>
          <w:b/>
          <w:color w:val="2C4751"/>
          <w:szCs w:val="20"/>
        </w:rPr>
        <w:t>.</w:t>
      </w:r>
    </w:p>
    <w:p w14:paraId="3364FBDB" w14:textId="0385E0D5" w:rsidR="00A051AD" w:rsidRDefault="001D2D79" w:rsidP="00630BB3">
      <w:pPr>
        <w:spacing w:after="120" w:line="276" w:lineRule="auto"/>
        <w:jc w:val="both"/>
        <w:rPr>
          <w:rFonts w:ascii="Futura Std Book" w:hAnsi="Futura Std Book"/>
          <w:color w:val="2C4751"/>
          <w:szCs w:val="20"/>
        </w:rPr>
      </w:pPr>
      <w:r>
        <w:rPr>
          <w:rFonts w:ascii="Futura Std Book" w:hAnsi="Futura Std Book"/>
          <w:color w:val="2C4751"/>
          <w:szCs w:val="20"/>
        </w:rPr>
        <w:t>Plus de</w:t>
      </w:r>
      <w:r w:rsidR="00A051AD">
        <w:rPr>
          <w:rFonts w:ascii="Futura Std Book" w:hAnsi="Futura Std Book"/>
          <w:color w:val="2C4751"/>
          <w:szCs w:val="20"/>
        </w:rPr>
        <w:t xml:space="preserve"> </w:t>
      </w:r>
      <w:r>
        <w:rPr>
          <w:rFonts w:ascii="Futura Std Book" w:hAnsi="Futura Std Book"/>
          <w:color w:val="2C4751"/>
          <w:szCs w:val="20"/>
        </w:rPr>
        <w:t>sept</w:t>
      </w:r>
      <w:r w:rsidR="00A051AD">
        <w:rPr>
          <w:rFonts w:ascii="Futura Std Book" w:hAnsi="Futura Std Book"/>
          <w:color w:val="2C4751"/>
          <w:szCs w:val="20"/>
        </w:rPr>
        <w:t xml:space="preserve"> ans </w:t>
      </w:r>
      <w:r>
        <w:rPr>
          <w:rFonts w:ascii="Futura Std Book" w:hAnsi="Futura Std Book"/>
          <w:color w:val="2C4751"/>
          <w:szCs w:val="20"/>
        </w:rPr>
        <w:t xml:space="preserve">se sont écoulés </w:t>
      </w:r>
      <w:r w:rsidR="00A051AD">
        <w:rPr>
          <w:rFonts w:ascii="Futura Std Book" w:hAnsi="Futura Std Book"/>
          <w:color w:val="2C4751"/>
          <w:szCs w:val="20"/>
        </w:rPr>
        <w:t xml:space="preserve">depuis la disparition tragique de Martin, </w:t>
      </w:r>
      <w:r w:rsidR="003F6FDA">
        <w:rPr>
          <w:rFonts w:ascii="Futura Std Book" w:hAnsi="Futura Std Book"/>
          <w:color w:val="2C4751"/>
          <w:szCs w:val="20"/>
        </w:rPr>
        <w:t>mortellement blessé</w:t>
      </w:r>
      <w:r w:rsidR="00A051AD">
        <w:rPr>
          <w:rFonts w:ascii="Futura Std Book" w:hAnsi="Futura Std Book"/>
          <w:color w:val="2C4751"/>
          <w:szCs w:val="20"/>
        </w:rPr>
        <w:t xml:space="preserve"> par </w:t>
      </w:r>
      <w:r w:rsidR="00A051AD" w:rsidRPr="00A051AD">
        <w:rPr>
          <w:rFonts w:ascii="Futura Std Book" w:hAnsi="Futura Std Book"/>
          <w:color w:val="2C4751"/>
          <w:szCs w:val="20"/>
        </w:rPr>
        <w:t>un câble tendu en travers d'une piste c</w:t>
      </w:r>
      <w:r w:rsidR="00A051AD">
        <w:rPr>
          <w:rFonts w:ascii="Futura Std Book" w:hAnsi="Futura Std Book"/>
          <w:color w:val="2C4751"/>
          <w:szCs w:val="20"/>
        </w:rPr>
        <w:t xml:space="preserve">arrossable de 3,80 m de largeur sur laquelle il circulait à moto. Bien que le câble fût invisible et non signalé, le SYMADREM a </w:t>
      </w:r>
      <w:r w:rsidR="00605085">
        <w:rPr>
          <w:rFonts w:ascii="Futura Std Book" w:hAnsi="Futura Std Book"/>
          <w:color w:val="2C4751"/>
          <w:szCs w:val="20"/>
        </w:rPr>
        <w:t xml:space="preserve">pourtant </w:t>
      </w:r>
      <w:r w:rsidR="00A051AD">
        <w:rPr>
          <w:rFonts w:ascii="Futura Std Book" w:hAnsi="Futura Std Book"/>
          <w:color w:val="2C4751"/>
          <w:szCs w:val="20"/>
        </w:rPr>
        <w:t>toujours prétendu que la faute incombait au jeune motard.</w:t>
      </w:r>
    </w:p>
    <w:p w14:paraId="0693ABE9" w14:textId="520160B5" w:rsidR="003119BC" w:rsidRDefault="003119BC" w:rsidP="00630BB3">
      <w:pPr>
        <w:spacing w:after="120" w:line="276" w:lineRule="auto"/>
        <w:jc w:val="both"/>
        <w:rPr>
          <w:rFonts w:ascii="Futura Std Book" w:hAnsi="Futura Std Book"/>
          <w:color w:val="2C4751"/>
          <w:szCs w:val="20"/>
        </w:rPr>
      </w:pPr>
      <w:r>
        <w:rPr>
          <w:rFonts w:ascii="Futura Std Book" w:hAnsi="Futura Std Book"/>
          <w:color w:val="2C4751"/>
          <w:szCs w:val="20"/>
        </w:rPr>
        <w:t>Après avoir ét</w:t>
      </w:r>
      <w:r w:rsidR="00A051AD">
        <w:rPr>
          <w:rFonts w:ascii="Futura Std Book" w:hAnsi="Futura Std Book"/>
          <w:color w:val="2C4751"/>
          <w:szCs w:val="20"/>
        </w:rPr>
        <w:t xml:space="preserve">é </w:t>
      </w:r>
      <w:r w:rsidR="00605085">
        <w:rPr>
          <w:rFonts w:ascii="Futura Std Book" w:hAnsi="Futura Std Book"/>
          <w:color w:val="2C4751"/>
          <w:szCs w:val="20"/>
        </w:rPr>
        <w:t>condamné</w:t>
      </w:r>
      <w:r w:rsidR="00A051AD">
        <w:rPr>
          <w:rFonts w:ascii="Futura Std Book" w:hAnsi="Futura Std Book"/>
          <w:color w:val="2C4751"/>
          <w:szCs w:val="20"/>
        </w:rPr>
        <w:t xml:space="preserve"> par le Tribunal Correctionnel de Tarascon, puis par la Cour d’Appel d’Aix en Provence, le syndicat mixte s’était pourvu en cassation. Le voici </w:t>
      </w:r>
      <w:r w:rsidR="001D2D79">
        <w:rPr>
          <w:rFonts w:ascii="Futura Std Book" w:hAnsi="Futura Std Book"/>
          <w:color w:val="2C4751"/>
          <w:szCs w:val="20"/>
        </w:rPr>
        <w:t>irrévocablement</w:t>
      </w:r>
      <w:r w:rsidR="00A051AD">
        <w:rPr>
          <w:rFonts w:ascii="Futura Std Book" w:hAnsi="Futura Std Book"/>
          <w:color w:val="2C4751"/>
          <w:szCs w:val="20"/>
        </w:rPr>
        <w:t xml:space="preserve"> reconnu coupable d’homicide involontaire. On peut saluer ici le courage et la ténaci</w:t>
      </w:r>
      <w:r w:rsidR="002C69EA">
        <w:rPr>
          <w:rFonts w:ascii="Futura Std Book" w:hAnsi="Futura Std Book"/>
          <w:color w:val="2C4751"/>
          <w:szCs w:val="20"/>
        </w:rPr>
        <w:t>té de la famille Pugliesi. Celle-ci se bat</w:t>
      </w:r>
      <w:r w:rsidR="00A051AD">
        <w:rPr>
          <w:rFonts w:ascii="Futura Std Book" w:hAnsi="Futura Std Book"/>
          <w:color w:val="2C4751"/>
          <w:szCs w:val="20"/>
        </w:rPr>
        <w:t xml:space="preserve"> depuis le début pour faire reconnaître la responsabilité de l’organisme qui a fait poser le câble mortel au mépris de </w:t>
      </w:r>
      <w:r w:rsidR="002C69EA">
        <w:rPr>
          <w:rFonts w:ascii="Futura Std Book" w:hAnsi="Futura Std Book"/>
          <w:color w:val="2C4751"/>
          <w:szCs w:val="20"/>
        </w:rPr>
        <w:t>toute précaution</w:t>
      </w:r>
      <w:r w:rsidR="00A051AD">
        <w:rPr>
          <w:rFonts w:ascii="Futura Std Book" w:hAnsi="Futura Std Book"/>
          <w:color w:val="2C4751"/>
          <w:szCs w:val="20"/>
        </w:rPr>
        <w:t>.</w:t>
      </w:r>
    </w:p>
    <w:p w14:paraId="2EE23473" w14:textId="75563A13" w:rsidR="00A051AD" w:rsidRPr="002C69EA" w:rsidRDefault="002C69EA" w:rsidP="00630BB3">
      <w:pPr>
        <w:spacing w:after="120" w:line="276" w:lineRule="auto"/>
        <w:jc w:val="both"/>
        <w:rPr>
          <w:rFonts w:ascii="Futura Std Book" w:hAnsi="Futura Std Book"/>
          <w:b/>
          <w:color w:val="2C4751"/>
          <w:szCs w:val="20"/>
        </w:rPr>
      </w:pPr>
      <w:r w:rsidRPr="002C69EA">
        <w:rPr>
          <w:rFonts w:ascii="Futura Std Book" w:hAnsi="Futura Std Book"/>
          <w:b/>
          <w:color w:val="2C4751"/>
          <w:szCs w:val="20"/>
        </w:rPr>
        <w:t>La Cour de Cassation dit</w:t>
      </w:r>
      <w:r w:rsidR="00A051AD" w:rsidRPr="002C69EA">
        <w:rPr>
          <w:rFonts w:ascii="Futura Std Book" w:hAnsi="Futura Std Book"/>
          <w:b/>
          <w:color w:val="2C4751"/>
          <w:szCs w:val="20"/>
        </w:rPr>
        <w:t xml:space="preserve"> donc clairement aux propriétaires ou gestionnaires de voies que, s’ils peuvent interdire la circulation sur lesdites voies, ils ne peuvent impunément mettre en danger la vie des usagers par des dispositifs dangereux voire mortels.</w:t>
      </w:r>
    </w:p>
    <w:p w14:paraId="4304A186" w14:textId="064577F7" w:rsidR="00605085" w:rsidRDefault="00A051AD" w:rsidP="00630BB3">
      <w:pPr>
        <w:spacing w:after="120" w:line="276" w:lineRule="auto"/>
        <w:jc w:val="both"/>
        <w:rPr>
          <w:rFonts w:ascii="Futura Std Book" w:hAnsi="Futura Std Book"/>
          <w:color w:val="2C4751"/>
          <w:szCs w:val="20"/>
        </w:rPr>
      </w:pPr>
      <w:r>
        <w:rPr>
          <w:rFonts w:ascii="Futura Std Book" w:hAnsi="Futura Std Book"/>
          <w:color w:val="2C4751"/>
          <w:szCs w:val="20"/>
        </w:rPr>
        <w:t>Le CODEVER</w:t>
      </w:r>
      <w:r w:rsidR="002C69EA">
        <w:rPr>
          <w:rFonts w:ascii="Futura Std Book" w:hAnsi="Futura Std Book"/>
          <w:color w:val="2C4751"/>
          <w:szCs w:val="20"/>
        </w:rPr>
        <w:t xml:space="preserve"> mettr</w:t>
      </w:r>
      <w:r w:rsidR="001D2D79">
        <w:rPr>
          <w:rFonts w:ascii="Futura Std Book" w:hAnsi="Futura Std Book"/>
          <w:color w:val="2C4751"/>
          <w:szCs w:val="20"/>
        </w:rPr>
        <w:t>a</w:t>
      </w:r>
      <w:r w:rsidR="002C69EA">
        <w:rPr>
          <w:rFonts w:ascii="Futura Std Book" w:hAnsi="Futura Std Book"/>
          <w:color w:val="2C4751"/>
          <w:szCs w:val="20"/>
        </w:rPr>
        <w:t xml:space="preserve"> tout en œuvre pour faire connaître</w:t>
      </w:r>
      <w:r>
        <w:rPr>
          <w:rFonts w:ascii="Futura Std Book" w:hAnsi="Futura Std Book"/>
          <w:color w:val="2C4751"/>
          <w:szCs w:val="20"/>
        </w:rPr>
        <w:t xml:space="preserve"> cet</w:t>
      </w:r>
      <w:r w:rsidR="001D2D79">
        <w:rPr>
          <w:rFonts w:ascii="Futura Std Book" w:hAnsi="Futura Std Book"/>
          <w:color w:val="2C4751"/>
          <w:szCs w:val="20"/>
        </w:rPr>
        <w:t>te décision</w:t>
      </w:r>
      <w:r>
        <w:rPr>
          <w:rFonts w:ascii="Futura Std Book" w:hAnsi="Futura Std Book"/>
          <w:color w:val="2C4751"/>
          <w:szCs w:val="20"/>
        </w:rPr>
        <w:t>.</w:t>
      </w:r>
      <w:r w:rsidR="002C69EA">
        <w:rPr>
          <w:rFonts w:ascii="Futura Std Book" w:hAnsi="Futura Std Book"/>
          <w:color w:val="2C4751"/>
          <w:szCs w:val="20"/>
        </w:rPr>
        <w:t xml:space="preserve"> Parallèlement, nous poursuivrons notre action visant à faire adopter une réglementation</w:t>
      </w:r>
      <w:r w:rsidR="001D2D79">
        <w:rPr>
          <w:rFonts w:ascii="Futura Std Book" w:hAnsi="Futura Std Book"/>
          <w:color w:val="2C4751"/>
          <w:szCs w:val="20"/>
        </w:rPr>
        <w:t xml:space="preserve"> encadrant strictement</w:t>
      </w:r>
      <w:r w:rsidR="002C69EA">
        <w:rPr>
          <w:rFonts w:ascii="Futura Std Book" w:hAnsi="Futura Std Book"/>
          <w:color w:val="2C4751"/>
          <w:szCs w:val="20"/>
        </w:rPr>
        <w:t xml:space="preserve"> les dispositifs de fermeture.</w:t>
      </w:r>
    </w:p>
    <w:p w14:paraId="44381A1A" w14:textId="77777777" w:rsidR="00605085" w:rsidRDefault="00605085" w:rsidP="00630BB3">
      <w:pPr>
        <w:spacing w:after="120" w:line="276" w:lineRule="auto"/>
        <w:jc w:val="both"/>
        <w:rPr>
          <w:rFonts w:ascii="Futura Std Book" w:hAnsi="Futura Std Book"/>
          <w:color w:val="2C4751"/>
          <w:szCs w:val="20"/>
        </w:rPr>
      </w:pPr>
    </w:p>
    <w:p w14:paraId="7EF6A0FF" w14:textId="23C78CAA" w:rsidR="00605085" w:rsidRPr="00605085" w:rsidRDefault="00605085" w:rsidP="00630BB3">
      <w:pPr>
        <w:spacing w:after="0" w:line="276" w:lineRule="auto"/>
        <w:jc w:val="both"/>
        <w:rPr>
          <w:rFonts w:ascii="Futura Std Book" w:hAnsi="Futura Std Book"/>
          <w:color w:val="2C4751"/>
          <w:sz w:val="18"/>
          <w:szCs w:val="20"/>
        </w:rPr>
      </w:pPr>
      <w:r w:rsidRPr="00605085">
        <w:rPr>
          <w:rFonts w:ascii="Futura Std Book" w:hAnsi="Futura Std Book"/>
          <w:color w:val="2C4751"/>
          <w:sz w:val="18"/>
          <w:szCs w:val="20"/>
        </w:rPr>
        <w:t>Pour relire nos articles sur le sujet :</w:t>
      </w:r>
    </w:p>
    <w:p w14:paraId="49AFB134" w14:textId="019BED34" w:rsidR="00630BB3" w:rsidRDefault="00F87B86" w:rsidP="00630BB3">
      <w:pPr>
        <w:spacing w:after="0" w:line="276" w:lineRule="auto"/>
        <w:jc w:val="both"/>
        <w:rPr>
          <w:rFonts w:ascii="Futura Std Book" w:hAnsi="Futura Std Book"/>
          <w:color w:val="2C4751"/>
          <w:sz w:val="18"/>
          <w:szCs w:val="20"/>
        </w:rPr>
      </w:pPr>
      <w:hyperlink r:id="rId11" w:history="1">
        <w:r w:rsidR="00605085" w:rsidRPr="005D639C">
          <w:rPr>
            <w:rStyle w:val="Lienhypertexte"/>
            <w:rFonts w:ascii="Futura Std Book" w:hAnsi="Futura Std Book"/>
            <w:sz w:val="18"/>
            <w:szCs w:val="20"/>
          </w:rPr>
          <w:t>https://www.codever.fr/actu-sur-le-terrain?valid_form=true&amp;valid=&amp;keywords=pugliesi&amp;id_category_post=0</w:t>
        </w:r>
      </w:hyperlink>
    </w:p>
    <w:sectPr w:rsidR="00630BB3" w:rsidSect="00683F2E">
      <w:headerReference w:type="first" r:id="rId12"/>
      <w:type w:val="continuous"/>
      <w:pgSz w:w="11906" w:h="16838" w:code="9"/>
      <w:pgMar w:top="2410" w:right="1418" w:bottom="1134" w:left="1418" w:header="99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427E5" w14:textId="77777777" w:rsidR="00E567C7" w:rsidRDefault="00E567C7" w:rsidP="00A9551F">
      <w:pPr>
        <w:spacing w:after="0" w:line="240" w:lineRule="auto"/>
      </w:pPr>
      <w:r>
        <w:separator/>
      </w:r>
    </w:p>
  </w:endnote>
  <w:endnote w:type="continuationSeparator" w:id="0">
    <w:p w14:paraId="38549356" w14:textId="77777777" w:rsidR="00E567C7" w:rsidRDefault="00E567C7" w:rsidP="00A95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Std Book">
    <w:panose1 w:val="020B0502020204020303"/>
    <w:charset w:val="00"/>
    <w:family w:val="swiss"/>
    <w:notTrueType/>
    <w:pitch w:val="variable"/>
    <w:sig w:usb0="800000AF" w:usb1="4000204A" w:usb2="00000000" w:usb3="00000000" w:csb0="00000001" w:csb1="00000000"/>
  </w:font>
  <w:font w:name="Futura PT Book">
    <w:panose1 w:val="020B0502020204020303"/>
    <w:charset w:val="00"/>
    <w:family w:val="swiss"/>
    <w:notTrueType/>
    <w:pitch w:val="variable"/>
    <w:sig w:usb0="A00002FF" w:usb1="5000204B" w:usb2="00000000" w:usb3="00000000" w:csb0="00000097" w:csb1="00000000"/>
  </w:font>
  <w:font w:name="Amatic SC">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0EA51" w14:textId="77777777" w:rsidR="00E567C7" w:rsidRDefault="00E567C7" w:rsidP="00A9551F">
      <w:pPr>
        <w:spacing w:after="0" w:line="240" w:lineRule="auto"/>
      </w:pPr>
      <w:r>
        <w:separator/>
      </w:r>
    </w:p>
  </w:footnote>
  <w:footnote w:type="continuationSeparator" w:id="0">
    <w:p w14:paraId="6C5C43E5" w14:textId="77777777" w:rsidR="00E567C7" w:rsidRDefault="00E567C7" w:rsidP="00A9551F">
      <w:pPr>
        <w:spacing w:after="0" w:line="240" w:lineRule="auto"/>
      </w:pPr>
      <w:r>
        <w:continuationSeparator/>
      </w:r>
    </w:p>
  </w:footnote>
  <w:footnote w:id="1">
    <w:p w14:paraId="0104DDB3" w14:textId="61DA70A1" w:rsidR="00630BB3" w:rsidRDefault="00630BB3">
      <w:pPr>
        <w:pStyle w:val="Notedebasdepage"/>
      </w:pPr>
      <w:r>
        <w:rPr>
          <w:rStyle w:val="Appelnotedebasdep"/>
        </w:rPr>
        <w:footnoteRef/>
      </w:r>
      <w:r>
        <w:t xml:space="preserve"> </w:t>
      </w:r>
      <w:r w:rsidRPr="00630BB3">
        <w:rPr>
          <w:rFonts w:ascii="Futura Std Book" w:hAnsi="Futura Std Book"/>
          <w:color w:val="333333"/>
          <w:szCs w:val="21"/>
          <w:shd w:val="clear" w:color="auto" w:fill="FFFFFF"/>
        </w:rPr>
        <w:t>Syndicat mixte d’aménagement des digues du Rhône et de la 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63590" w14:textId="7D7CBCBD" w:rsidR="00CC6686" w:rsidRPr="00A9551F" w:rsidRDefault="00CC6686" w:rsidP="00A9551F">
    <w:pPr>
      <w:pStyle w:val="En-tte"/>
    </w:pPr>
    <w:r w:rsidRPr="00F401E5">
      <w:rPr>
        <w:rFonts w:ascii="Futura PT Book" w:hAnsi="Futura PT Book"/>
        <w:noProof/>
        <w:lang w:eastAsia="fr-FR"/>
      </w:rPr>
      <mc:AlternateContent>
        <mc:Choice Requires="wps">
          <w:drawing>
            <wp:anchor distT="45720" distB="45720" distL="114300" distR="114300" simplePos="0" relativeHeight="251656704" behindDoc="0" locked="0" layoutInCell="1" allowOverlap="1" wp14:anchorId="0209C3A0" wp14:editId="4BA2862D">
              <wp:simplePos x="0" y="0"/>
              <wp:positionH relativeFrom="margin">
                <wp:align>right</wp:align>
              </wp:positionH>
              <wp:positionV relativeFrom="paragraph">
                <wp:posOffset>-372745</wp:posOffset>
              </wp:positionV>
              <wp:extent cx="2860675" cy="1057275"/>
              <wp:effectExtent l="0" t="0" r="0" b="0"/>
              <wp:wrapSquare wrapText="bothSides"/>
              <wp:docPr id="57" name="Zone de text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675" cy="1057275"/>
                      </a:xfrm>
                      <a:prstGeom prst="rect">
                        <a:avLst/>
                      </a:prstGeom>
                      <a:noFill/>
                      <a:ln w="41275" cap="rnd" cmpd="thinThick">
                        <a:noFill/>
                        <a:miter lim="800000"/>
                        <a:headEnd/>
                        <a:tailEnd/>
                      </a:ln>
                      <a:effectLst/>
                    </wps:spPr>
                    <wps:txbx>
                      <w:txbxContent>
                        <w:p w14:paraId="3F8975C9" w14:textId="77777777" w:rsidR="00CC6686" w:rsidRPr="001E1D6D" w:rsidRDefault="00CC6686" w:rsidP="001E1D6D">
                          <w:pPr>
                            <w:spacing w:after="0"/>
                            <w:jc w:val="center"/>
                            <w:rPr>
                              <w:rFonts w:ascii="Amatic SC" w:hAnsi="Amatic SC"/>
                              <w:b/>
                              <w:color w:val="2C4751"/>
                              <w:sz w:val="44"/>
                              <w:szCs w:val="44"/>
                            </w:rPr>
                          </w:pPr>
                          <w:r w:rsidRPr="001E1D6D">
                            <w:rPr>
                              <w:rFonts w:ascii="Amatic SC" w:hAnsi="Amatic SC"/>
                              <w:b/>
                              <w:color w:val="2C4751"/>
                              <w:sz w:val="44"/>
                              <w:szCs w:val="44"/>
                            </w:rPr>
                            <w:t>Communiqué de presse</w:t>
                          </w:r>
                        </w:p>
                        <w:p w14:paraId="17788147" w14:textId="0EDAE797" w:rsidR="00CC6686" w:rsidRPr="001E1D6D" w:rsidRDefault="00F87B86" w:rsidP="001E1D6D">
                          <w:pPr>
                            <w:spacing w:after="0"/>
                            <w:jc w:val="center"/>
                            <w:rPr>
                              <w:rFonts w:ascii="Amatic SC" w:hAnsi="Amatic SC"/>
                              <w:b/>
                              <w:color w:val="2C4751"/>
                              <w:sz w:val="28"/>
                              <w:szCs w:val="28"/>
                            </w:rPr>
                          </w:pPr>
                          <w:r>
                            <w:rPr>
                              <w:rFonts w:ascii="Amatic SC" w:hAnsi="Amatic SC"/>
                              <w:b/>
                              <w:color w:val="2C4751"/>
                              <w:sz w:val="28"/>
                              <w:szCs w:val="28"/>
                            </w:rPr>
                            <w:t>8</w:t>
                          </w:r>
                          <w:r w:rsidR="003119BC">
                            <w:rPr>
                              <w:rFonts w:ascii="Amatic SC" w:hAnsi="Amatic SC"/>
                              <w:b/>
                              <w:color w:val="2C4751"/>
                              <w:sz w:val="28"/>
                              <w:szCs w:val="28"/>
                            </w:rPr>
                            <w:t xml:space="preserve"> NOVEMBRE</w:t>
                          </w:r>
                          <w:r w:rsidR="00CC6686" w:rsidRPr="001E1D6D">
                            <w:rPr>
                              <w:rFonts w:ascii="Amatic SC" w:hAnsi="Amatic SC"/>
                              <w:b/>
                              <w:color w:val="2C4751"/>
                              <w:sz w:val="28"/>
                              <w:szCs w:val="28"/>
                            </w:rPr>
                            <w:t xml:space="preserve"> 201</w:t>
                          </w:r>
                          <w:r w:rsidR="00CC6686">
                            <w:rPr>
                              <w:rFonts w:ascii="Amatic SC" w:hAnsi="Amatic SC"/>
                              <w:b/>
                              <w:color w:val="2C4751"/>
                              <w:sz w:val="28"/>
                              <w:szCs w:val="28"/>
                            </w:rPr>
                            <w:t>7</w:t>
                          </w:r>
                        </w:p>
                        <w:p w14:paraId="050451CB" w14:textId="77777777" w:rsidR="00CC6686" w:rsidRDefault="00CC6686" w:rsidP="00821287">
                          <w:pPr>
                            <w:spacing w:after="0" w:line="240" w:lineRule="auto"/>
                            <w:jc w:val="center"/>
                            <w:rPr>
                              <w:rFonts w:ascii="Futura Std Book" w:hAnsi="Futura Std Book"/>
                              <w:color w:val="2C4751"/>
                              <w:sz w:val="20"/>
                              <w:lang w:eastAsia="zh-CN"/>
                            </w:rPr>
                          </w:pPr>
                          <w:r w:rsidRPr="001E1D6D">
                            <w:rPr>
                              <w:rFonts w:ascii="Futura Std Book" w:hAnsi="Futura Std Book"/>
                              <w:color w:val="2C4751"/>
                              <w:sz w:val="20"/>
                              <w:lang w:eastAsia="zh-CN"/>
                            </w:rPr>
                            <w:t>Contact :</w:t>
                          </w:r>
                          <w:r>
                            <w:rPr>
                              <w:rFonts w:ascii="Futura Std Book" w:hAnsi="Futura Std Book"/>
                              <w:color w:val="2C4751"/>
                              <w:sz w:val="20"/>
                              <w:lang w:eastAsia="zh-CN"/>
                            </w:rPr>
                            <w:t xml:space="preserve"> Charles Péot au </w:t>
                          </w:r>
                          <w:r w:rsidRPr="001E1D6D">
                            <w:rPr>
                              <w:rFonts w:ascii="Futura Std Book" w:hAnsi="Futura Std Book"/>
                              <w:color w:val="2C4751"/>
                              <w:sz w:val="20"/>
                              <w:lang w:eastAsia="zh-CN"/>
                            </w:rPr>
                            <w:t>09 650 444 76</w:t>
                          </w:r>
                        </w:p>
                        <w:p w14:paraId="11C299C9" w14:textId="77777777" w:rsidR="00CC6686" w:rsidRPr="001E1D6D" w:rsidRDefault="00CC6686" w:rsidP="00821287">
                          <w:pPr>
                            <w:spacing w:after="0" w:line="240" w:lineRule="auto"/>
                            <w:jc w:val="center"/>
                            <w:rPr>
                              <w:rFonts w:ascii="Futura Std Book" w:hAnsi="Futura Std Book"/>
                              <w:color w:val="2C4751"/>
                              <w:sz w:val="20"/>
                              <w:lang w:eastAsia="zh-CN"/>
                            </w:rPr>
                          </w:pPr>
                          <w:r w:rsidRPr="001E1D6D">
                            <w:rPr>
                              <w:rFonts w:ascii="Futura Std Book" w:hAnsi="Futura Std Book"/>
                              <w:color w:val="2C4751"/>
                              <w:sz w:val="20"/>
                              <w:lang w:eastAsia="zh-CN"/>
                            </w:rPr>
                            <w:t xml:space="preserve"> </w:t>
                          </w:r>
                          <w:proofErr w:type="gramStart"/>
                          <w:r>
                            <w:rPr>
                              <w:rFonts w:ascii="Futura Std Book" w:hAnsi="Futura Std Book"/>
                              <w:color w:val="2C4751"/>
                              <w:sz w:val="20"/>
                              <w:lang w:eastAsia="zh-CN"/>
                            </w:rPr>
                            <w:t>ou</w:t>
                          </w:r>
                          <w:proofErr w:type="gramEnd"/>
                          <w:r>
                            <w:rPr>
                              <w:rFonts w:ascii="Futura Std Book" w:hAnsi="Futura Std Book"/>
                              <w:color w:val="2C4751"/>
                              <w:sz w:val="20"/>
                              <w:lang w:eastAsia="zh-CN"/>
                            </w:rPr>
                            <w:t xml:space="preserve"> 06 42 19 90 11</w:t>
                          </w:r>
                        </w:p>
                        <w:p w14:paraId="719280F8" w14:textId="77777777" w:rsidR="00CC6686" w:rsidRPr="001E1D6D" w:rsidRDefault="00CC6686" w:rsidP="00F401E5">
                          <w:pPr>
                            <w:jc w:val="center"/>
                            <w:rPr>
                              <w:rFonts w:ascii="Amatic SC" w:hAnsi="Amatic SC"/>
                              <w:b/>
                              <w:color w:val="2C4751"/>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09C3A0" id="_x0000_t202" coordsize="21600,21600" o:spt="202" path="m,l,21600r21600,l21600,xe">
              <v:stroke joinstyle="miter"/>
              <v:path gradientshapeok="t" o:connecttype="rect"/>
            </v:shapetype>
            <v:shape id="Zone de texte 57" o:spid="_x0000_s1026" type="#_x0000_t202" style="position:absolute;margin-left:174.05pt;margin-top:-29.35pt;width:225.25pt;height:83.25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" filled="f" stroked="f" strokeweight="3.25pt">
              <v:stroke linestyle="thinThick" endcap="round"/>
              <v:textbox>
                <w:txbxContent>
                  <w:p w14:paraId="3F8975C9" w14:textId="77777777" w:rsidR="00CC6686" w:rsidRPr="001E1D6D" w:rsidRDefault="00CC6686" w:rsidP="001E1D6D">
                    <w:pPr>
                      <w:spacing w:after="0"/>
                      <w:jc w:val="center"/>
                      <w:rPr>
                        <w:rFonts w:ascii="Amatic SC" w:hAnsi="Amatic SC"/>
                        <w:b/>
                        <w:color w:val="2C4751"/>
                        <w:sz w:val="44"/>
                        <w:szCs w:val="44"/>
                      </w:rPr>
                    </w:pPr>
                    <w:r w:rsidRPr="001E1D6D">
                      <w:rPr>
                        <w:rFonts w:ascii="Amatic SC" w:hAnsi="Amatic SC"/>
                        <w:b/>
                        <w:color w:val="2C4751"/>
                        <w:sz w:val="44"/>
                        <w:szCs w:val="44"/>
                      </w:rPr>
                      <w:t>Communiqué de presse</w:t>
                    </w:r>
                  </w:p>
                  <w:p w14:paraId="17788147" w14:textId="0EDAE797" w:rsidR="00CC6686" w:rsidRPr="001E1D6D" w:rsidRDefault="00F87B86" w:rsidP="001E1D6D">
                    <w:pPr>
                      <w:spacing w:after="0"/>
                      <w:jc w:val="center"/>
                      <w:rPr>
                        <w:rFonts w:ascii="Amatic SC" w:hAnsi="Amatic SC"/>
                        <w:b/>
                        <w:color w:val="2C4751"/>
                        <w:sz w:val="28"/>
                        <w:szCs w:val="28"/>
                      </w:rPr>
                    </w:pPr>
                    <w:r>
                      <w:rPr>
                        <w:rFonts w:ascii="Amatic SC" w:hAnsi="Amatic SC"/>
                        <w:b/>
                        <w:color w:val="2C4751"/>
                        <w:sz w:val="28"/>
                        <w:szCs w:val="28"/>
                      </w:rPr>
                      <w:t>8</w:t>
                    </w:r>
                    <w:r w:rsidR="003119BC">
                      <w:rPr>
                        <w:rFonts w:ascii="Amatic SC" w:hAnsi="Amatic SC"/>
                        <w:b/>
                        <w:color w:val="2C4751"/>
                        <w:sz w:val="28"/>
                        <w:szCs w:val="28"/>
                      </w:rPr>
                      <w:t xml:space="preserve"> NOVEMBRE</w:t>
                    </w:r>
                    <w:r w:rsidR="00CC6686" w:rsidRPr="001E1D6D">
                      <w:rPr>
                        <w:rFonts w:ascii="Amatic SC" w:hAnsi="Amatic SC"/>
                        <w:b/>
                        <w:color w:val="2C4751"/>
                        <w:sz w:val="28"/>
                        <w:szCs w:val="28"/>
                      </w:rPr>
                      <w:t xml:space="preserve"> 201</w:t>
                    </w:r>
                    <w:r w:rsidR="00CC6686">
                      <w:rPr>
                        <w:rFonts w:ascii="Amatic SC" w:hAnsi="Amatic SC"/>
                        <w:b/>
                        <w:color w:val="2C4751"/>
                        <w:sz w:val="28"/>
                        <w:szCs w:val="28"/>
                      </w:rPr>
                      <w:t>7</w:t>
                    </w:r>
                  </w:p>
                  <w:p w14:paraId="050451CB" w14:textId="77777777" w:rsidR="00CC6686" w:rsidRDefault="00CC6686" w:rsidP="00821287">
                    <w:pPr>
                      <w:spacing w:after="0" w:line="240" w:lineRule="auto"/>
                      <w:jc w:val="center"/>
                      <w:rPr>
                        <w:rFonts w:ascii="Futura Std Book" w:hAnsi="Futura Std Book"/>
                        <w:color w:val="2C4751"/>
                        <w:sz w:val="20"/>
                        <w:lang w:eastAsia="zh-CN"/>
                      </w:rPr>
                    </w:pPr>
                    <w:r w:rsidRPr="001E1D6D">
                      <w:rPr>
                        <w:rFonts w:ascii="Futura Std Book" w:hAnsi="Futura Std Book"/>
                        <w:color w:val="2C4751"/>
                        <w:sz w:val="20"/>
                        <w:lang w:eastAsia="zh-CN"/>
                      </w:rPr>
                      <w:t>Contact :</w:t>
                    </w:r>
                    <w:r>
                      <w:rPr>
                        <w:rFonts w:ascii="Futura Std Book" w:hAnsi="Futura Std Book"/>
                        <w:color w:val="2C4751"/>
                        <w:sz w:val="20"/>
                        <w:lang w:eastAsia="zh-CN"/>
                      </w:rPr>
                      <w:t xml:space="preserve"> Charles Péot au </w:t>
                    </w:r>
                    <w:r w:rsidRPr="001E1D6D">
                      <w:rPr>
                        <w:rFonts w:ascii="Futura Std Book" w:hAnsi="Futura Std Book"/>
                        <w:color w:val="2C4751"/>
                        <w:sz w:val="20"/>
                        <w:lang w:eastAsia="zh-CN"/>
                      </w:rPr>
                      <w:t>09 650 444 76</w:t>
                    </w:r>
                  </w:p>
                  <w:p w14:paraId="11C299C9" w14:textId="77777777" w:rsidR="00CC6686" w:rsidRPr="001E1D6D" w:rsidRDefault="00CC6686" w:rsidP="00821287">
                    <w:pPr>
                      <w:spacing w:after="0" w:line="240" w:lineRule="auto"/>
                      <w:jc w:val="center"/>
                      <w:rPr>
                        <w:rFonts w:ascii="Futura Std Book" w:hAnsi="Futura Std Book"/>
                        <w:color w:val="2C4751"/>
                        <w:sz w:val="20"/>
                        <w:lang w:eastAsia="zh-CN"/>
                      </w:rPr>
                    </w:pPr>
                    <w:r w:rsidRPr="001E1D6D">
                      <w:rPr>
                        <w:rFonts w:ascii="Futura Std Book" w:hAnsi="Futura Std Book"/>
                        <w:color w:val="2C4751"/>
                        <w:sz w:val="20"/>
                        <w:lang w:eastAsia="zh-CN"/>
                      </w:rPr>
                      <w:t xml:space="preserve"> </w:t>
                    </w:r>
                    <w:proofErr w:type="gramStart"/>
                    <w:r>
                      <w:rPr>
                        <w:rFonts w:ascii="Futura Std Book" w:hAnsi="Futura Std Book"/>
                        <w:color w:val="2C4751"/>
                        <w:sz w:val="20"/>
                        <w:lang w:eastAsia="zh-CN"/>
                      </w:rPr>
                      <w:t>ou</w:t>
                    </w:r>
                    <w:proofErr w:type="gramEnd"/>
                    <w:r>
                      <w:rPr>
                        <w:rFonts w:ascii="Futura Std Book" w:hAnsi="Futura Std Book"/>
                        <w:color w:val="2C4751"/>
                        <w:sz w:val="20"/>
                        <w:lang w:eastAsia="zh-CN"/>
                      </w:rPr>
                      <w:t xml:space="preserve"> 06 42 19 90 11</w:t>
                    </w:r>
                  </w:p>
                  <w:p w14:paraId="719280F8" w14:textId="77777777" w:rsidR="00CC6686" w:rsidRPr="001E1D6D" w:rsidRDefault="00CC6686" w:rsidP="00F401E5">
                    <w:pPr>
                      <w:jc w:val="center"/>
                      <w:rPr>
                        <w:rFonts w:ascii="Amatic SC" w:hAnsi="Amatic SC"/>
                        <w:b/>
                        <w:color w:val="2C4751"/>
                        <w:sz w:val="28"/>
                        <w:szCs w:val="28"/>
                      </w:rPr>
                    </w:pPr>
                  </w:p>
                </w:txbxContent>
              </v:textbox>
              <w10:wrap type="square" anchorx="margin"/>
            </v:shape>
          </w:pict>
        </mc:Fallback>
      </mc:AlternateContent>
    </w:r>
    <w:r>
      <w:rPr>
        <w:noProof/>
        <w:lang w:eastAsia="fr-FR"/>
      </w:rPr>
      <w:drawing>
        <wp:anchor distT="0" distB="0" distL="114300" distR="114300" simplePos="0" relativeHeight="251657728" behindDoc="1" locked="1" layoutInCell="1" allowOverlap="1" wp14:anchorId="350236E8" wp14:editId="1621D946">
          <wp:simplePos x="0" y="0"/>
          <wp:positionH relativeFrom="page">
            <wp:posOffset>0</wp:posOffset>
          </wp:positionH>
          <wp:positionV relativeFrom="page">
            <wp:posOffset>-46355</wp:posOffset>
          </wp:positionV>
          <wp:extent cx="7581265" cy="10720705"/>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te-de-lettre-CODEVER.png"/>
                  <pic:cNvPicPr/>
                </pic:nvPicPr>
                <pic:blipFill>
                  <a:blip r:embed="rId1">
                    <a:extLst>
                      <a:ext uri="{28A0092B-C50C-407E-A947-70E740481C1C}">
                        <a14:useLocalDpi xmlns:a14="http://schemas.microsoft.com/office/drawing/2010/main" val="0"/>
                      </a:ext>
                    </a:extLst>
                  </a:blip>
                  <a:stretch>
                    <a:fillRect/>
                  </a:stretch>
                </pic:blipFill>
                <pic:spPr>
                  <a:xfrm>
                    <a:off x="0" y="0"/>
                    <a:ext cx="7581265" cy="107207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1493" w:hanging="348"/>
      </w:pPr>
      <w:rPr>
        <w:rFonts w:ascii="Symbol" w:eastAsia="Times New Roman" w:hAnsi="Symbol" w:cs="Symbol"/>
        <w:b w:val="0"/>
        <w:bCs w:val="0"/>
      </w:rPr>
    </w:lvl>
    <w:lvl w:ilvl="1">
      <w:start w:val="1"/>
      <w:numFmt w:val="bullet"/>
      <w:lvlText w:val="•"/>
      <w:lvlJc w:val="left"/>
      <w:pPr>
        <w:ind w:left="2456" w:hanging="348"/>
      </w:pPr>
      <w:rPr>
        <w:rFonts w:ascii="Times New Roman" w:eastAsia="Times New Roman" w:hAnsi="Times New Roman" w:cs="Times New Roman"/>
      </w:rPr>
    </w:lvl>
    <w:lvl w:ilvl="2">
      <w:start w:val="1"/>
      <w:numFmt w:val="bullet"/>
      <w:lvlText w:val="•"/>
      <w:lvlJc w:val="left"/>
      <w:pPr>
        <w:ind w:left="3419" w:hanging="348"/>
      </w:pPr>
      <w:rPr>
        <w:rFonts w:ascii="Times New Roman" w:eastAsia="Times New Roman" w:hAnsi="Times New Roman" w:cs="Times New Roman"/>
      </w:rPr>
    </w:lvl>
    <w:lvl w:ilvl="3">
      <w:start w:val="1"/>
      <w:numFmt w:val="bullet"/>
      <w:lvlText w:val="•"/>
      <w:lvlJc w:val="left"/>
      <w:pPr>
        <w:ind w:left="4383" w:hanging="348"/>
      </w:pPr>
      <w:rPr>
        <w:rFonts w:ascii="Times New Roman" w:eastAsia="Times New Roman" w:hAnsi="Times New Roman" w:cs="Times New Roman"/>
      </w:rPr>
    </w:lvl>
    <w:lvl w:ilvl="4">
      <w:start w:val="1"/>
      <w:numFmt w:val="bullet"/>
      <w:lvlText w:val="•"/>
      <w:lvlJc w:val="left"/>
      <w:pPr>
        <w:ind w:left="5346" w:hanging="348"/>
      </w:pPr>
      <w:rPr>
        <w:rFonts w:ascii="Times New Roman" w:eastAsia="Times New Roman" w:hAnsi="Times New Roman" w:cs="Times New Roman"/>
      </w:rPr>
    </w:lvl>
    <w:lvl w:ilvl="5">
      <w:start w:val="1"/>
      <w:numFmt w:val="bullet"/>
      <w:lvlText w:val="•"/>
      <w:lvlJc w:val="left"/>
      <w:pPr>
        <w:ind w:left="6309" w:hanging="348"/>
      </w:pPr>
      <w:rPr>
        <w:rFonts w:ascii="Times New Roman" w:eastAsia="Times New Roman" w:hAnsi="Times New Roman" w:cs="Times New Roman"/>
      </w:rPr>
    </w:lvl>
    <w:lvl w:ilvl="6">
      <w:start w:val="1"/>
      <w:numFmt w:val="bullet"/>
      <w:lvlText w:val="•"/>
      <w:lvlJc w:val="left"/>
      <w:pPr>
        <w:ind w:left="7273" w:hanging="348"/>
      </w:pPr>
      <w:rPr>
        <w:rFonts w:ascii="Times New Roman" w:eastAsia="Times New Roman" w:hAnsi="Times New Roman" w:cs="Times New Roman"/>
      </w:rPr>
    </w:lvl>
    <w:lvl w:ilvl="7">
      <w:start w:val="1"/>
      <w:numFmt w:val="bullet"/>
      <w:lvlText w:val="•"/>
      <w:lvlJc w:val="left"/>
      <w:pPr>
        <w:ind w:left="8236" w:hanging="348"/>
      </w:pPr>
      <w:rPr>
        <w:rFonts w:ascii="Times New Roman" w:eastAsia="Times New Roman" w:hAnsi="Times New Roman" w:cs="Times New Roman"/>
      </w:rPr>
    </w:lvl>
    <w:lvl w:ilvl="8">
      <w:start w:val="1"/>
      <w:numFmt w:val="bullet"/>
      <w:lvlText w:val="•"/>
      <w:lvlJc w:val="left"/>
      <w:pPr>
        <w:ind w:left="9199" w:hanging="348"/>
      </w:pPr>
      <w:rPr>
        <w:rFonts w:ascii="Times New Roman" w:eastAsia="Times New Roman" w:hAnsi="Times New Roman" w:cs="Times New Roman"/>
      </w:rPr>
    </w:lvl>
  </w:abstractNum>
  <w:abstractNum w:abstractNumId="1" w15:restartNumberingAfterBreak="0">
    <w:nsid w:val="417F6CE2"/>
    <w:multiLevelType w:val="hybridMultilevel"/>
    <w:tmpl w:val="DB26F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B456236"/>
    <w:multiLevelType w:val="multilevel"/>
    <w:tmpl w:val="EA4CE324"/>
    <w:lvl w:ilvl="0">
      <w:start w:val="1"/>
      <w:numFmt w:val="bullet"/>
      <w:lvlText w:val=""/>
      <w:lvlJc w:val="left"/>
      <w:pPr>
        <w:ind w:left="1493" w:hanging="348"/>
      </w:pPr>
      <w:rPr>
        <w:rFonts w:ascii="Symbol" w:hAnsi="Symbol" w:hint="default"/>
        <w:b w:val="0"/>
        <w:bCs w:val="0"/>
      </w:rPr>
    </w:lvl>
    <w:lvl w:ilvl="1">
      <w:start w:val="1"/>
      <w:numFmt w:val="bullet"/>
      <w:lvlText w:val="•"/>
      <w:lvlJc w:val="left"/>
      <w:pPr>
        <w:ind w:left="2456" w:hanging="348"/>
      </w:pPr>
      <w:rPr>
        <w:rFonts w:ascii="Times New Roman" w:eastAsia="Times New Roman" w:hAnsi="Times New Roman" w:cs="Times New Roman"/>
      </w:rPr>
    </w:lvl>
    <w:lvl w:ilvl="2">
      <w:start w:val="1"/>
      <w:numFmt w:val="bullet"/>
      <w:lvlText w:val="•"/>
      <w:lvlJc w:val="left"/>
      <w:pPr>
        <w:ind w:left="3419" w:hanging="348"/>
      </w:pPr>
      <w:rPr>
        <w:rFonts w:ascii="Times New Roman" w:eastAsia="Times New Roman" w:hAnsi="Times New Roman" w:cs="Times New Roman"/>
      </w:rPr>
    </w:lvl>
    <w:lvl w:ilvl="3">
      <w:start w:val="1"/>
      <w:numFmt w:val="bullet"/>
      <w:lvlText w:val="•"/>
      <w:lvlJc w:val="left"/>
      <w:pPr>
        <w:ind w:left="4383" w:hanging="348"/>
      </w:pPr>
      <w:rPr>
        <w:rFonts w:ascii="Times New Roman" w:eastAsia="Times New Roman" w:hAnsi="Times New Roman" w:cs="Times New Roman"/>
      </w:rPr>
    </w:lvl>
    <w:lvl w:ilvl="4">
      <w:start w:val="1"/>
      <w:numFmt w:val="bullet"/>
      <w:lvlText w:val="•"/>
      <w:lvlJc w:val="left"/>
      <w:pPr>
        <w:ind w:left="5346" w:hanging="348"/>
      </w:pPr>
      <w:rPr>
        <w:rFonts w:ascii="Times New Roman" w:eastAsia="Times New Roman" w:hAnsi="Times New Roman" w:cs="Times New Roman"/>
      </w:rPr>
    </w:lvl>
    <w:lvl w:ilvl="5">
      <w:start w:val="1"/>
      <w:numFmt w:val="bullet"/>
      <w:lvlText w:val="•"/>
      <w:lvlJc w:val="left"/>
      <w:pPr>
        <w:ind w:left="6309" w:hanging="348"/>
      </w:pPr>
      <w:rPr>
        <w:rFonts w:ascii="Times New Roman" w:eastAsia="Times New Roman" w:hAnsi="Times New Roman" w:cs="Times New Roman"/>
      </w:rPr>
    </w:lvl>
    <w:lvl w:ilvl="6">
      <w:start w:val="1"/>
      <w:numFmt w:val="bullet"/>
      <w:lvlText w:val="•"/>
      <w:lvlJc w:val="left"/>
      <w:pPr>
        <w:ind w:left="7273" w:hanging="348"/>
      </w:pPr>
      <w:rPr>
        <w:rFonts w:ascii="Times New Roman" w:eastAsia="Times New Roman" w:hAnsi="Times New Roman" w:cs="Times New Roman"/>
      </w:rPr>
    </w:lvl>
    <w:lvl w:ilvl="7">
      <w:start w:val="1"/>
      <w:numFmt w:val="bullet"/>
      <w:lvlText w:val="•"/>
      <w:lvlJc w:val="left"/>
      <w:pPr>
        <w:ind w:left="8236" w:hanging="348"/>
      </w:pPr>
      <w:rPr>
        <w:rFonts w:ascii="Times New Roman" w:eastAsia="Times New Roman" w:hAnsi="Times New Roman" w:cs="Times New Roman"/>
      </w:rPr>
    </w:lvl>
    <w:lvl w:ilvl="8">
      <w:start w:val="1"/>
      <w:numFmt w:val="bullet"/>
      <w:lvlText w:val="•"/>
      <w:lvlJc w:val="left"/>
      <w:pPr>
        <w:ind w:left="9199" w:hanging="348"/>
      </w:pPr>
      <w:rPr>
        <w:rFonts w:ascii="Times New Roman" w:eastAsia="Times New Roman" w:hAnsi="Times New Roman" w:cs="Times New Roman"/>
      </w:rPr>
    </w:lvl>
  </w:abstractNum>
  <w:abstractNum w:abstractNumId="3" w15:restartNumberingAfterBreak="0">
    <w:nsid w:val="7DB727FB"/>
    <w:multiLevelType w:val="hybridMultilevel"/>
    <w:tmpl w:val="1FFEC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B63"/>
    <w:rsid w:val="0001002E"/>
    <w:rsid w:val="00013F9B"/>
    <w:rsid w:val="0003045B"/>
    <w:rsid w:val="0004316B"/>
    <w:rsid w:val="000606E0"/>
    <w:rsid w:val="00067870"/>
    <w:rsid w:val="000A28E7"/>
    <w:rsid w:val="000A40AC"/>
    <w:rsid w:val="001042C0"/>
    <w:rsid w:val="001161F5"/>
    <w:rsid w:val="00152239"/>
    <w:rsid w:val="001867EC"/>
    <w:rsid w:val="001902A6"/>
    <w:rsid w:val="001D2D79"/>
    <w:rsid w:val="001E1D6D"/>
    <w:rsid w:val="002015E5"/>
    <w:rsid w:val="0020520D"/>
    <w:rsid w:val="002156F7"/>
    <w:rsid w:val="0025378F"/>
    <w:rsid w:val="00256ABB"/>
    <w:rsid w:val="00264F5F"/>
    <w:rsid w:val="00294245"/>
    <w:rsid w:val="002A7B69"/>
    <w:rsid w:val="002C69EA"/>
    <w:rsid w:val="002D78D3"/>
    <w:rsid w:val="002F6D28"/>
    <w:rsid w:val="003119BC"/>
    <w:rsid w:val="0034544B"/>
    <w:rsid w:val="0039608B"/>
    <w:rsid w:val="00396E82"/>
    <w:rsid w:val="003B6EBB"/>
    <w:rsid w:val="003B7BE7"/>
    <w:rsid w:val="003C6286"/>
    <w:rsid w:val="003D27FA"/>
    <w:rsid w:val="003F6FDA"/>
    <w:rsid w:val="00415869"/>
    <w:rsid w:val="0046671F"/>
    <w:rsid w:val="004841D9"/>
    <w:rsid w:val="004A2434"/>
    <w:rsid w:val="004A2A21"/>
    <w:rsid w:val="004C0E15"/>
    <w:rsid w:val="004C6709"/>
    <w:rsid w:val="004D6B2D"/>
    <w:rsid w:val="0055331F"/>
    <w:rsid w:val="00567892"/>
    <w:rsid w:val="00576AB2"/>
    <w:rsid w:val="005802B3"/>
    <w:rsid w:val="00591939"/>
    <w:rsid w:val="005A358F"/>
    <w:rsid w:val="005C3957"/>
    <w:rsid w:val="005D50D0"/>
    <w:rsid w:val="005D639C"/>
    <w:rsid w:val="005D7498"/>
    <w:rsid w:val="005D76B3"/>
    <w:rsid w:val="005F74D1"/>
    <w:rsid w:val="00603AA8"/>
    <w:rsid w:val="00605085"/>
    <w:rsid w:val="00630BB3"/>
    <w:rsid w:val="00675424"/>
    <w:rsid w:val="00683F2E"/>
    <w:rsid w:val="00687553"/>
    <w:rsid w:val="006A30C7"/>
    <w:rsid w:val="006C3575"/>
    <w:rsid w:val="006D575A"/>
    <w:rsid w:val="006D79D4"/>
    <w:rsid w:val="00711481"/>
    <w:rsid w:val="007166C6"/>
    <w:rsid w:val="007319E0"/>
    <w:rsid w:val="0077068D"/>
    <w:rsid w:val="007A0D88"/>
    <w:rsid w:val="007C10BD"/>
    <w:rsid w:val="00813998"/>
    <w:rsid w:val="00821287"/>
    <w:rsid w:val="008247A0"/>
    <w:rsid w:val="00843C9D"/>
    <w:rsid w:val="00852180"/>
    <w:rsid w:val="00856C10"/>
    <w:rsid w:val="00860302"/>
    <w:rsid w:val="008850C0"/>
    <w:rsid w:val="00894A02"/>
    <w:rsid w:val="00904979"/>
    <w:rsid w:val="0093085E"/>
    <w:rsid w:val="009A0954"/>
    <w:rsid w:val="009D0CA0"/>
    <w:rsid w:val="009E5ACA"/>
    <w:rsid w:val="009F75CB"/>
    <w:rsid w:val="00A0161C"/>
    <w:rsid w:val="00A051AD"/>
    <w:rsid w:val="00A25693"/>
    <w:rsid w:val="00A513EB"/>
    <w:rsid w:val="00A60897"/>
    <w:rsid w:val="00A75D18"/>
    <w:rsid w:val="00A80142"/>
    <w:rsid w:val="00A94F10"/>
    <w:rsid w:val="00A9551F"/>
    <w:rsid w:val="00AE05B0"/>
    <w:rsid w:val="00AE5324"/>
    <w:rsid w:val="00AE5EBC"/>
    <w:rsid w:val="00B242B2"/>
    <w:rsid w:val="00B54A4B"/>
    <w:rsid w:val="00B617B0"/>
    <w:rsid w:val="00B71111"/>
    <w:rsid w:val="00BF01FE"/>
    <w:rsid w:val="00C12A7D"/>
    <w:rsid w:val="00C263D0"/>
    <w:rsid w:val="00C3630D"/>
    <w:rsid w:val="00C6769E"/>
    <w:rsid w:val="00CB165A"/>
    <w:rsid w:val="00CB204C"/>
    <w:rsid w:val="00CC6686"/>
    <w:rsid w:val="00D15054"/>
    <w:rsid w:val="00D162C1"/>
    <w:rsid w:val="00D27C82"/>
    <w:rsid w:val="00D34C01"/>
    <w:rsid w:val="00D545D8"/>
    <w:rsid w:val="00D71C7A"/>
    <w:rsid w:val="00D86141"/>
    <w:rsid w:val="00D929B1"/>
    <w:rsid w:val="00DD726A"/>
    <w:rsid w:val="00E17E5B"/>
    <w:rsid w:val="00E201A7"/>
    <w:rsid w:val="00E33A2D"/>
    <w:rsid w:val="00E567C7"/>
    <w:rsid w:val="00EA5474"/>
    <w:rsid w:val="00EF74B1"/>
    <w:rsid w:val="00F13848"/>
    <w:rsid w:val="00F401E5"/>
    <w:rsid w:val="00F45B63"/>
    <w:rsid w:val="00F63E07"/>
    <w:rsid w:val="00F7054E"/>
    <w:rsid w:val="00F87B86"/>
    <w:rsid w:val="00F91CB8"/>
    <w:rsid w:val="00FD4235"/>
    <w:rsid w:val="00FD65D6"/>
    <w:rsid w:val="00FF2758"/>
    <w:rsid w:val="00FF2C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ABAC4C"/>
  <w15:docId w15:val="{71BE6461-9ACB-4F2B-8162-8412CC0D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08B"/>
    <w:pPr>
      <w:spacing w:after="160" w:line="259" w:lineRule="auto"/>
    </w:pPr>
    <w:rPr>
      <w:sz w:val="22"/>
      <w:szCs w:val="22"/>
      <w:lang w:eastAsia="en-US"/>
    </w:rPr>
  </w:style>
  <w:style w:type="paragraph" w:styleId="Titre1">
    <w:name w:val="heading 1"/>
    <w:basedOn w:val="Normal"/>
    <w:next w:val="Normal"/>
    <w:link w:val="Titre1Car"/>
    <w:uiPriority w:val="9"/>
    <w:qFormat/>
    <w:rsid w:val="00D545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9"/>
    <w:qFormat/>
    <w:rsid w:val="00A60897"/>
    <w:pPr>
      <w:widowControl w:val="0"/>
      <w:numPr>
        <w:ilvl w:val="1"/>
      </w:numPr>
      <w:autoSpaceDE w:val="0"/>
      <w:autoSpaceDN w:val="0"/>
      <w:adjustRightInd w:val="0"/>
      <w:spacing w:after="0" w:line="240" w:lineRule="auto"/>
      <w:ind w:left="772"/>
      <w:outlineLvl w:val="1"/>
    </w:pPr>
    <w:rPr>
      <w:rFonts w:eastAsia="Times New Roman" w:cs="Calibri"/>
      <w:b/>
      <w:bCs/>
      <w:sz w:val="30"/>
      <w:szCs w:val="30"/>
      <w:lang w:eastAsia="zh-CN"/>
    </w:rPr>
  </w:style>
  <w:style w:type="paragraph" w:styleId="Titre3">
    <w:name w:val="heading 3"/>
    <w:basedOn w:val="Normal"/>
    <w:next w:val="Normal"/>
    <w:link w:val="Titre3Car"/>
    <w:uiPriority w:val="99"/>
    <w:qFormat/>
    <w:rsid w:val="00A60897"/>
    <w:pPr>
      <w:widowControl w:val="0"/>
      <w:numPr>
        <w:ilvl w:val="2"/>
      </w:numPr>
      <w:autoSpaceDE w:val="0"/>
      <w:autoSpaceDN w:val="0"/>
      <w:adjustRightInd w:val="0"/>
      <w:spacing w:after="0" w:line="240" w:lineRule="auto"/>
      <w:outlineLvl w:val="2"/>
    </w:pPr>
    <w:rPr>
      <w:rFonts w:eastAsia="Times New Roman" w:cs="Calibri"/>
      <w:b/>
      <w:bCs/>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9551F"/>
    <w:pPr>
      <w:tabs>
        <w:tab w:val="center" w:pos="4536"/>
        <w:tab w:val="right" w:pos="9072"/>
      </w:tabs>
      <w:spacing w:after="0" w:line="240" w:lineRule="auto"/>
    </w:pPr>
  </w:style>
  <w:style w:type="character" w:customStyle="1" w:styleId="En-tteCar">
    <w:name w:val="En-tête Car"/>
    <w:basedOn w:val="Policepardfaut"/>
    <w:link w:val="En-tte"/>
    <w:uiPriority w:val="99"/>
    <w:rsid w:val="00A9551F"/>
  </w:style>
  <w:style w:type="paragraph" w:styleId="Pieddepage">
    <w:name w:val="footer"/>
    <w:basedOn w:val="Normal"/>
    <w:link w:val="PieddepageCar"/>
    <w:uiPriority w:val="99"/>
    <w:unhideWhenUsed/>
    <w:rsid w:val="00A955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51F"/>
  </w:style>
  <w:style w:type="character" w:customStyle="1" w:styleId="Titre2Car">
    <w:name w:val="Titre 2 Car"/>
    <w:basedOn w:val="Policepardfaut"/>
    <w:link w:val="Titre2"/>
    <w:uiPriority w:val="99"/>
    <w:rsid w:val="00A60897"/>
    <w:rPr>
      <w:rFonts w:eastAsia="Times New Roman" w:cs="Calibri"/>
      <w:b/>
      <w:bCs/>
      <w:sz w:val="30"/>
      <w:szCs w:val="30"/>
      <w:lang w:eastAsia="zh-CN"/>
    </w:rPr>
  </w:style>
  <w:style w:type="character" w:customStyle="1" w:styleId="Titre3Car">
    <w:name w:val="Titre 3 Car"/>
    <w:basedOn w:val="Policepardfaut"/>
    <w:link w:val="Titre3"/>
    <w:uiPriority w:val="99"/>
    <w:rsid w:val="00A60897"/>
    <w:rPr>
      <w:rFonts w:eastAsia="Times New Roman" w:cs="Calibri"/>
      <w:b/>
      <w:bCs/>
      <w:sz w:val="22"/>
      <w:szCs w:val="22"/>
      <w:lang w:eastAsia="zh-CN"/>
    </w:rPr>
  </w:style>
  <w:style w:type="paragraph" w:styleId="Corpsdetexte">
    <w:name w:val="Body Text"/>
    <w:basedOn w:val="Normal"/>
    <w:next w:val="Normal"/>
    <w:link w:val="CorpsdetexteCar"/>
    <w:uiPriority w:val="99"/>
    <w:rsid w:val="00A60897"/>
    <w:pPr>
      <w:widowControl w:val="0"/>
      <w:autoSpaceDE w:val="0"/>
      <w:autoSpaceDN w:val="0"/>
      <w:adjustRightInd w:val="0"/>
      <w:spacing w:after="0" w:line="240" w:lineRule="auto"/>
      <w:ind w:left="6451"/>
    </w:pPr>
    <w:rPr>
      <w:rFonts w:eastAsia="Times New Roman" w:cs="Calibri"/>
      <w:lang w:eastAsia="zh-CN"/>
    </w:rPr>
  </w:style>
  <w:style w:type="character" w:customStyle="1" w:styleId="CorpsdetexteCar">
    <w:name w:val="Corps de texte Car"/>
    <w:basedOn w:val="Policepardfaut"/>
    <w:link w:val="Corpsdetexte"/>
    <w:uiPriority w:val="99"/>
    <w:rsid w:val="00A60897"/>
    <w:rPr>
      <w:rFonts w:eastAsia="Times New Roman" w:cs="Calibri"/>
      <w:sz w:val="22"/>
      <w:szCs w:val="22"/>
      <w:lang w:eastAsia="zh-CN"/>
    </w:rPr>
  </w:style>
  <w:style w:type="table" w:styleId="Grilledutableau">
    <w:name w:val="Table Grid"/>
    <w:basedOn w:val="TableauNormal"/>
    <w:uiPriority w:val="39"/>
    <w:rsid w:val="00EA5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D76B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76B3"/>
    <w:rPr>
      <w:rFonts w:ascii="Segoe UI" w:hAnsi="Segoe UI" w:cs="Segoe UI"/>
      <w:sz w:val="18"/>
      <w:szCs w:val="18"/>
      <w:lang w:eastAsia="en-US"/>
    </w:rPr>
  </w:style>
  <w:style w:type="character" w:styleId="Lienhypertexte">
    <w:name w:val="Hyperlink"/>
    <w:basedOn w:val="Policepardfaut"/>
    <w:uiPriority w:val="99"/>
    <w:unhideWhenUsed/>
    <w:rsid w:val="006A30C7"/>
    <w:rPr>
      <w:color w:val="0563C1" w:themeColor="hyperlink"/>
      <w:u w:val="single"/>
    </w:rPr>
  </w:style>
  <w:style w:type="paragraph" w:styleId="Paragraphedeliste">
    <w:name w:val="List Paragraph"/>
    <w:basedOn w:val="Normal"/>
    <w:uiPriority w:val="34"/>
    <w:qFormat/>
    <w:rsid w:val="00A80142"/>
    <w:pPr>
      <w:ind w:left="720"/>
      <w:contextualSpacing/>
    </w:pPr>
  </w:style>
  <w:style w:type="character" w:styleId="Mention">
    <w:name w:val="Mention"/>
    <w:basedOn w:val="Policepardfaut"/>
    <w:uiPriority w:val="99"/>
    <w:semiHidden/>
    <w:unhideWhenUsed/>
    <w:rsid w:val="00D545D8"/>
    <w:rPr>
      <w:color w:val="2B579A"/>
      <w:shd w:val="clear" w:color="auto" w:fill="E6E6E6"/>
    </w:rPr>
  </w:style>
  <w:style w:type="paragraph" w:styleId="Notedefin">
    <w:name w:val="endnote text"/>
    <w:basedOn w:val="Normal"/>
    <w:link w:val="NotedefinCar"/>
    <w:uiPriority w:val="99"/>
    <w:semiHidden/>
    <w:unhideWhenUsed/>
    <w:rsid w:val="00D545D8"/>
    <w:pPr>
      <w:spacing w:after="0" w:line="240" w:lineRule="auto"/>
    </w:pPr>
    <w:rPr>
      <w:sz w:val="20"/>
      <w:szCs w:val="20"/>
    </w:rPr>
  </w:style>
  <w:style w:type="character" w:customStyle="1" w:styleId="NotedefinCar">
    <w:name w:val="Note de fin Car"/>
    <w:basedOn w:val="Policepardfaut"/>
    <w:link w:val="Notedefin"/>
    <w:uiPriority w:val="99"/>
    <w:semiHidden/>
    <w:rsid w:val="00D545D8"/>
    <w:rPr>
      <w:lang w:eastAsia="en-US"/>
    </w:rPr>
  </w:style>
  <w:style w:type="character" w:styleId="Appeldenotedefin">
    <w:name w:val="endnote reference"/>
    <w:basedOn w:val="Policepardfaut"/>
    <w:uiPriority w:val="99"/>
    <w:semiHidden/>
    <w:unhideWhenUsed/>
    <w:rsid w:val="00D545D8"/>
    <w:rPr>
      <w:vertAlign w:val="superscript"/>
    </w:rPr>
  </w:style>
  <w:style w:type="character" w:customStyle="1" w:styleId="Titre1Car">
    <w:name w:val="Titre 1 Car"/>
    <w:basedOn w:val="Policepardfaut"/>
    <w:link w:val="Titre1"/>
    <w:uiPriority w:val="9"/>
    <w:rsid w:val="00D545D8"/>
    <w:rPr>
      <w:rFonts w:asciiTheme="majorHAnsi" w:eastAsiaTheme="majorEastAsia" w:hAnsiTheme="majorHAnsi" w:cstheme="majorBidi"/>
      <w:color w:val="2E74B5" w:themeColor="accent1" w:themeShade="BF"/>
      <w:sz w:val="32"/>
      <w:szCs w:val="32"/>
      <w:lang w:eastAsia="en-US"/>
    </w:rPr>
  </w:style>
  <w:style w:type="paragraph" w:styleId="Notedebasdepage">
    <w:name w:val="footnote text"/>
    <w:basedOn w:val="Normal"/>
    <w:link w:val="NotedebasdepageCar"/>
    <w:uiPriority w:val="99"/>
    <w:semiHidden/>
    <w:unhideWhenUsed/>
    <w:rsid w:val="006875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87553"/>
    <w:rPr>
      <w:lang w:eastAsia="en-US"/>
    </w:rPr>
  </w:style>
  <w:style w:type="character" w:styleId="Appelnotedebasdep">
    <w:name w:val="footnote reference"/>
    <w:basedOn w:val="Policepardfaut"/>
    <w:uiPriority w:val="99"/>
    <w:semiHidden/>
    <w:unhideWhenUsed/>
    <w:rsid w:val="00687553"/>
    <w:rPr>
      <w:vertAlign w:val="superscript"/>
    </w:rPr>
  </w:style>
  <w:style w:type="character" w:styleId="Mentionnonrsolue">
    <w:name w:val="Unresolved Mention"/>
    <w:basedOn w:val="Policepardfaut"/>
    <w:uiPriority w:val="99"/>
    <w:semiHidden/>
    <w:unhideWhenUsed/>
    <w:rsid w:val="001867EC"/>
    <w:rPr>
      <w:color w:val="808080"/>
      <w:shd w:val="clear" w:color="auto" w:fill="E6E6E6"/>
    </w:rPr>
  </w:style>
  <w:style w:type="character" w:styleId="Lienhypertextesuivivisit">
    <w:name w:val="FollowedHyperlink"/>
    <w:basedOn w:val="Policepardfaut"/>
    <w:uiPriority w:val="99"/>
    <w:semiHidden/>
    <w:unhideWhenUsed/>
    <w:rsid w:val="00F63E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6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dever.fr/actu-sur-le-terrain?valid_form=true&amp;valid=&amp;keywords=pugliesi&amp;id_category_post=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5668320BA9224C8AA122262A968199" ma:contentTypeVersion="5" ma:contentTypeDescription="Crée un document." ma:contentTypeScope="" ma:versionID="503be793cbc071aad6018605d8c71818">
  <xsd:schema xmlns:xsd="http://www.w3.org/2001/XMLSchema" xmlns:xs="http://www.w3.org/2001/XMLSchema" xmlns:p="http://schemas.microsoft.com/office/2006/metadata/properties" xmlns:ns2="fdbb2121-c2ae-47e1-bc7b-1021290c9ff0" xmlns:ns3="d9c3e2fe-2343-43aa-bb23-7d2b2f4f7060" targetNamespace="http://schemas.microsoft.com/office/2006/metadata/properties" ma:root="true" ma:fieldsID="ff297e893f077bad246d045dc8cdc864" ns2:_="" ns3:_="">
    <xsd:import namespace="fdbb2121-c2ae-47e1-bc7b-1021290c9ff0"/>
    <xsd:import namespace="d9c3e2fe-2343-43aa-bb23-7d2b2f4f70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b2121-c2ae-47e1-bc7b-1021290c9ff0"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c3e2fe-2343-43aa-bb23-7d2b2f4f706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C3291-5CF6-4454-9343-CA7266791968}">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fdbb2121-c2ae-47e1-bc7b-1021290c9ff0"/>
    <ds:schemaRef ds:uri="http://purl.org/dc/elements/1.1/"/>
    <ds:schemaRef ds:uri="d9c3e2fe-2343-43aa-bb23-7d2b2f4f7060"/>
    <ds:schemaRef ds:uri="http://www.w3.org/XML/1998/namespace"/>
  </ds:schemaRefs>
</ds:datastoreItem>
</file>

<file path=customXml/itemProps2.xml><?xml version="1.0" encoding="utf-8"?>
<ds:datastoreItem xmlns:ds="http://schemas.openxmlformats.org/officeDocument/2006/customXml" ds:itemID="{E0A8C6C1-B60D-48EC-B081-88DC2B2A5AE8}">
  <ds:schemaRefs>
    <ds:schemaRef ds:uri="http://schemas.microsoft.com/sharepoint/v3/contenttype/forms"/>
  </ds:schemaRefs>
</ds:datastoreItem>
</file>

<file path=customXml/itemProps3.xml><?xml version="1.0" encoding="utf-8"?>
<ds:datastoreItem xmlns:ds="http://schemas.openxmlformats.org/officeDocument/2006/customXml" ds:itemID="{86470F87-FD4B-45F7-9461-727D1002F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b2121-c2ae-47e1-bc7b-1021290c9ff0"/>
    <ds:schemaRef ds:uri="d9c3e2fe-2343-43aa-bb23-7d2b2f4f7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0B4990-0D6C-483B-AF80-785D71CC9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1493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Péot</dc:creator>
  <cp:lastModifiedBy>Charles Péot</cp:lastModifiedBy>
  <cp:revision>2</cp:revision>
  <cp:lastPrinted>2017-11-07T14:51:00Z</cp:lastPrinted>
  <dcterms:created xsi:type="dcterms:W3CDTF">2017-11-08T09:43:00Z</dcterms:created>
  <dcterms:modified xsi:type="dcterms:W3CDTF">2017-11-08T09:43:00Z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0x010100F65668320BA9224C8AA122262A968199</vt:lpwstr>
  </property>
  <property fmtid="{D5CDD505-2E9C-101B-9397-08002B2CF9AE}" pid="3" name="Order">
    <vt:r8>514000</vt:r8>
  </property>
  <property fmtid="{D5CDD505-2E9C-101B-9397-08002B2CF9AE}" pid="4" name="_CopySource">
    <vt:lpwstr>https://codever-my.sharepoint.com/personal/charles_peot_codever_fr/Documents/Travail en cours/AMADA/CP20170505_Prejudice ecologique inexistant.docx</vt:lpwstr>
  </property>
</Properties>
</file>